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83B49" w14:textId="77777777" w:rsidR="00FF23F6" w:rsidRDefault="00FF23F6">
      <w:r>
        <w:t>Il Movimento Libere DBN ha stipulato una convenzione per garantire ai soci benemeriti e straordinari l’assistenza di studi legali competenti e sperimentati per tutti i problemi che possono nascere sia nell’attività professionale che nella vita quotidiana.</w:t>
      </w:r>
    </w:p>
    <w:p w14:paraId="0CA16C28" w14:textId="77777777" w:rsidR="00E5662A" w:rsidRDefault="00FF23F6" w:rsidP="00E5662A">
      <w:r>
        <w:t xml:space="preserve">La Convenzione Legale consente ai soci </w:t>
      </w:r>
      <w:r w:rsidR="00E5662A">
        <w:t xml:space="preserve">(persone ed enti) </w:t>
      </w:r>
      <w:r>
        <w:t>del Movimento di</w:t>
      </w:r>
      <w:r w:rsidR="00E5662A">
        <w:t xml:space="preserve"> poter contare, tramite l’associazione, di avere assistenza legale verbale e scritta con le seguenti modalità:</w:t>
      </w:r>
    </w:p>
    <w:p w14:paraId="1B6C5887" w14:textId="77777777" w:rsidR="00E5662A" w:rsidRDefault="00E5662A" w:rsidP="00E5662A">
      <w:pPr>
        <w:pStyle w:val="Paragrafoelenco"/>
        <w:numPr>
          <w:ilvl w:val="0"/>
          <w:numId w:val="4"/>
        </w:numPr>
      </w:pPr>
      <w:r>
        <w:t>Il socio benemerito o straordinario (persona fisica e/o associazione) segnala la problematica al Movimento via telefono o mal per una prima valutazione.</w:t>
      </w:r>
    </w:p>
    <w:p w14:paraId="5C7CAC47" w14:textId="77777777" w:rsidR="0031741E" w:rsidRDefault="0031741E" w:rsidP="00E5662A">
      <w:pPr>
        <w:pStyle w:val="Paragrafoelenco"/>
        <w:numPr>
          <w:ilvl w:val="0"/>
          <w:numId w:val="4"/>
        </w:numPr>
      </w:pPr>
      <w:r>
        <w:t>Se sussistono le condizioni, il socio stila una memora scritta che fornisca tutti gli elementi per avere un parere verbale e/o scritto dell’avvocato incaricato dal Movimento.</w:t>
      </w:r>
    </w:p>
    <w:p w14:paraId="2B83B359" w14:textId="77777777" w:rsidR="0031741E" w:rsidRDefault="0031741E" w:rsidP="00E5662A">
      <w:pPr>
        <w:pStyle w:val="Paragrafoelenco"/>
        <w:numPr>
          <w:ilvl w:val="0"/>
          <w:numId w:val="4"/>
        </w:numPr>
      </w:pPr>
      <w:r>
        <w:t xml:space="preserve">Se il socio valuta l’opportunità di procedere nella causa si possono verificare </w:t>
      </w:r>
      <w:proofErr w:type="gramStart"/>
      <w:r>
        <w:t>2</w:t>
      </w:r>
      <w:proofErr w:type="gramEnd"/>
      <w:r>
        <w:t xml:space="preserve"> situazioni:</w:t>
      </w:r>
    </w:p>
    <w:p w14:paraId="568EFA81" w14:textId="0E1AEC5C" w:rsidR="00344E93" w:rsidRDefault="0031741E" w:rsidP="0031741E">
      <w:pPr>
        <w:pStyle w:val="Paragrafoelenco"/>
        <w:numPr>
          <w:ilvl w:val="0"/>
          <w:numId w:val="5"/>
        </w:numPr>
      </w:pPr>
      <w:r>
        <w:t xml:space="preserve">La materia rientra nei casi coperti dalla polizza Tutela Legale; in questo caso tutte le spese saranno erogate direttamente dalla società assicuratrice e </w:t>
      </w:r>
      <w:r w:rsidR="00344E93">
        <w:t xml:space="preserve">la vertenza potrà procedere senza costi per il socio. Vedi casistica nella pagina </w:t>
      </w:r>
      <w:hyperlink r:id="rId5" w:history="1">
        <w:r w:rsidR="00344E93" w:rsidRPr="00344E93">
          <w:rPr>
            <w:rStyle w:val="Collegamentoipertestuale"/>
          </w:rPr>
          <w:t>polizza Tutela Legale</w:t>
        </w:r>
      </w:hyperlink>
    </w:p>
    <w:p w14:paraId="7AB92658" w14:textId="488206C1" w:rsidR="005C7349" w:rsidRDefault="00344E93" w:rsidP="0031741E">
      <w:pPr>
        <w:pStyle w:val="Paragrafoelenco"/>
        <w:numPr>
          <w:ilvl w:val="0"/>
          <w:numId w:val="5"/>
        </w:numPr>
      </w:pPr>
      <w:r>
        <w:t xml:space="preserve">In caso contrario il socio potrà chiedere un preventivo senza impegno godendo di tariffe </w:t>
      </w:r>
      <w:r w:rsidR="00414B77">
        <w:t>privilegiate (</w:t>
      </w:r>
      <w:r>
        <w:t xml:space="preserve">sconti </w:t>
      </w:r>
      <w:r w:rsidR="00414B77">
        <w:t>tra il 36% e il 52% sulle tariffe vigenti).</w:t>
      </w:r>
    </w:p>
    <w:p w14:paraId="122F342E" w14:textId="36BCF207" w:rsidR="00414B77" w:rsidRDefault="00414B77" w:rsidP="00414B77">
      <w:pPr>
        <w:pStyle w:val="Paragrafoelenco"/>
        <w:numPr>
          <w:ilvl w:val="0"/>
          <w:numId w:val="4"/>
        </w:numPr>
      </w:pPr>
      <w:r>
        <w:t>Se il socio si trova nelle condizioni per godere del gratuito patrocinio, sarà cura dello studio legale segnalarlo al socio e applicare le procedure previste.</w:t>
      </w:r>
    </w:p>
    <w:p w14:paraId="054A7D0C" w14:textId="7454CC47" w:rsidR="00414B77" w:rsidRDefault="00414B77" w:rsidP="00414B77">
      <w:r>
        <w:t xml:space="preserve">Per approfondire consultare l’estratto della </w:t>
      </w:r>
      <w:r w:rsidR="00B720B0">
        <w:t>Convenzione Legale pubblicato di seguito.</w:t>
      </w:r>
    </w:p>
    <w:p w14:paraId="1AA14602" w14:textId="02DED07B" w:rsidR="00B720B0" w:rsidRDefault="00B720B0" w:rsidP="00E5662A">
      <w:pPr>
        <w:pStyle w:val="CorpoA"/>
        <w:spacing w:line="276" w:lineRule="auto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Estratto dalla Convenzione fiscale:</w:t>
      </w:r>
    </w:p>
    <w:p w14:paraId="69C7A073" w14:textId="742DC311" w:rsidR="00E5662A" w:rsidRDefault="00E5662A" w:rsidP="00E5662A">
      <w:pPr>
        <w:pStyle w:val="CorpoA"/>
        <w:spacing w:line="276" w:lineRule="auto"/>
        <w:jc w:val="both"/>
        <w:rPr>
          <w:rFonts w:hint="eastAsia"/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“In pratica dopo la segnalazione da parte del Movimento Libere DBN dell’interesse di un socio abilitato al servizio, le dinamiche del rapporto potranno configurarsi in </w:t>
      </w:r>
      <w:proofErr w:type="gramStart"/>
      <w:r>
        <w:rPr>
          <w:b/>
          <w:bCs/>
          <w:i/>
          <w:iCs/>
          <w:sz w:val="20"/>
          <w:szCs w:val="20"/>
        </w:rPr>
        <w:t>2</w:t>
      </w:r>
      <w:proofErr w:type="gramEnd"/>
      <w:r>
        <w:rPr>
          <w:b/>
          <w:bCs/>
          <w:i/>
          <w:iCs/>
          <w:sz w:val="20"/>
          <w:szCs w:val="20"/>
        </w:rPr>
        <w:t xml:space="preserve"> modalità alternative:</w:t>
      </w:r>
    </w:p>
    <w:p w14:paraId="2A635A42" w14:textId="77777777" w:rsidR="00E5662A" w:rsidRDefault="00E5662A" w:rsidP="00E5662A">
      <w:pPr>
        <w:pStyle w:val="CorpoA"/>
        <w:numPr>
          <w:ilvl w:val="0"/>
          <w:numId w:val="1"/>
        </w:numPr>
        <w:spacing w:line="276" w:lineRule="auto"/>
        <w:jc w:val="both"/>
        <w:rPr>
          <w:rFonts w:eastAsia="Times New Roman"/>
          <w:b/>
          <w:bCs/>
          <w:i/>
          <w:iCs/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Il socio potrà prendere contatto telefonicamente per una prima consulenza verbale; dopo di che lo studio legale, su precisazione scritta della situazione e delle richieste se concordata tra le parti, stilerà un parere scritto che proporrà un comportamento all’associato.</w:t>
      </w:r>
    </w:p>
    <w:p w14:paraId="408A60D5" w14:textId="77777777" w:rsidR="00E5662A" w:rsidRDefault="00E5662A" w:rsidP="00E5662A">
      <w:pPr>
        <w:pStyle w:val="CorpoA"/>
        <w:numPr>
          <w:ilvl w:val="0"/>
          <w:numId w:val="1"/>
        </w:numPr>
        <w:spacing w:line="276" w:lineRule="auto"/>
        <w:jc w:val="both"/>
        <w:rPr>
          <w:rFonts w:eastAsia="Times New Roman"/>
          <w:b/>
          <w:bCs/>
          <w:i/>
          <w:iCs/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Il socio potrà stilare una richiesta scritta che sarà inoltrata allo studio legale che risponderà per iscritto stilando un parere e richiedendo eventuali precisazioni e approfondimenti; dopo di che sarà possibile avere un colloquio telefonico per i chiarimenti e i consigli e/o le procedure consigliate.</w:t>
      </w:r>
    </w:p>
    <w:p w14:paraId="17B19077" w14:textId="77777777" w:rsidR="00E5662A" w:rsidRDefault="00E5662A" w:rsidP="00E5662A">
      <w:pPr>
        <w:pStyle w:val="CorpoA"/>
        <w:spacing w:line="276" w:lineRule="auto"/>
        <w:jc w:val="both"/>
        <w:rPr>
          <w:rFonts w:hint="eastAsia"/>
          <w:i/>
          <w:iCs/>
          <w:sz w:val="20"/>
          <w:szCs w:val="20"/>
        </w:rPr>
      </w:pPr>
    </w:p>
    <w:p w14:paraId="11FFEAD8" w14:textId="77777777" w:rsidR="00E5662A" w:rsidRDefault="00E5662A" w:rsidP="00E5662A">
      <w:pPr>
        <w:pStyle w:val="CorpoA"/>
        <w:spacing w:line="276" w:lineRule="auto"/>
        <w:jc w:val="both"/>
        <w:rPr>
          <w:rFonts w:hint="eastAsia"/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Qualora, a seguito della procedura a) o b) scelta dal socio giunta a compimento, l’associato ritenesse di conferire incarico di assistenza e/o consulenza, lo Studio Legale fornir</w:t>
      </w:r>
      <w:r>
        <w:rPr>
          <w:i/>
          <w:iCs/>
          <w:color w:val="auto"/>
          <w:sz w:val="20"/>
          <w:szCs w:val="20"/>
          <w:lang w:val="fr-FR"/>
        </w:rPr>
        <w:t xml:space="preserve">à </w:t>
      </w:r>
      <w:r>
        <w:rPr>
          <w:i/>
          <w:iCs/>
          <w:color w:val="auto"/>
          <w:sz w:val="20"/>
          <w:szCs w:val="20"/>
        </w:rPr>
        <w:t xml:space="preserve">un preventivo completo dei costi relativi ad eventuali azioni giudiziarie o stragiudiziali </w:t>
      </w:r>
    </w:p>
    <w:p w14:paraId="21E10A22" w14:textId="77777777" w:rsidR="00E5662A" w:rsidRDefault="00E5662A" w:rsidP="00E5662A">
      <w:pPr>
        <w:pStyle w:val="CorpoA"/>
        <w:spacing w:line="276" w:lineRule="auto"/>
        <w:jc w:val="both"/>
        <w:rPr>
          <w:rFonts w:hint="eastAsia"/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Come sopra indicato il parere scritto e verbale iniziale non impegna l’Associato al pagamento di alcun onere nei confronti dello Studio </w:t>
      </w:r>
    </w:p>
    <w:p w14:paraId="514E6D87" w14:textId="77777777" w:rsidR="00E5662A" w:rsidRDefault="00E5662A" w:rsidP="00E5662A">
      <w:pPr>
        <w:pStyle w:val="CorpoA"/>
        <w:spacing w:line="276" w:lineRule="auto"/>
        <w:jc w:val="both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Il preventivo verrà redatto secondo criteri di trasparenza e chiarezza: </w:t>
      </w:r>
    </w:p>
    <w:p w14:paraId="48CCB034" w14:textId="33D3303A" w:rsidR="00E5662A" w:rsidRDefault="00E5662A" w:rsidP="00E5662A">
      <w:pPr>
        <w:pStyle w:val="CorpoA"/>
        <w:spacing w:line="276" w:lineRule="auto"/>
        <w:jc w:val="both"/>
        <w:rPr>
          <w:rFonts w:hint="eastAsia"/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La base di calcolo del preventivo è costituita dalla normativa vigente secondo il DM 55 del 2014 e successivi aggiornamenti. Pertanto</w:t>
      </w:r>
      <w:r>
        <w:rPr>
          <w:rFonts w:hint="eastAsia"/>
          <w:i/>
          <w:iCs/>
          <w:color w:val="auto"/>
          <w:sz w:val="20"/>
          <w:szCs w:val="20"/>
        </w:rPr>
        <w:t>,</w:t>
      </w:r>
      <w:r>
        <w:rPr>
          <w:i/>
          <w:iCs/>
          <w:color w:val="auto"/>
          <w:sz w:val="20"/>
          <w:szCs w:val="20"/>
        </w:rPr>
        <w:t xml:space="preserve"> il costo base delle prestazioni sul quale operare le riduzioni </w:t>
      </w:r>
      <w:r w:rsidR="00414B77">
        <w:rPr>
          <w:i/>
          <w:iCs/>
          <w:color w:val="auto"/>
          <w:sz w:val="20"/>
          <w:szCs w:val="20"/>
        </w:rPr>
        <w:t>sottoindicate</w:t>
      </w:r>
      <w:r>
        <w:rPr>
          <w:i/>
          <w:iCs/>
          <w:color w:val="auto"/>
          <w:sz w:val="20"/>
          <w:szCs w:val="20"/>
        </w:rPr>
        <w:t xml:space="preserve"> verrà determinato sulla base delle tariffe vigenti pubblicate sulla Gazzetta Ufficiale allegate alla convenzione.</w:t>
      </w:r>
    </w:p>
    <w:p w14:paraId="6F90A4C3" w14:textId="77777777" w:rsidR="00E5662A" w:rsidRDefault="00E5662A" w:rsidP="00E5662A">
      <w:pPr>
        <w:pStyle w:val="CorpoA"/>
        <w:spacing w:line="276" w:lineRule="auto"/>
        <w:jc w:val="both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Le riduzioni che lo Studio Legale riserverà agli Associati sul “costo base” su indicato verranno così strutturate: </w:t>
      </w:r>
    </w:p>
    <w:p w14:paraId="1B0DBFEF" w14:textId="77777777" w:rsidR="00E5662A" w:rsidRDefault="00E5662A" w:rsidP="00E5662A">
      <w:pPr>
        <w:pStyle w:val="CorpoA"/>
        <w:spacing w:line="276" w:lineRule="auto"/>
        <w:jc w:val="both"/>
        <w:rPr>
          <w:rFonts w:hint="eastAsia"/>
          <w:i/>
          <w:iCs/>
          <w:sz w:val="20"/>
          <w:szCs w:val="20"/>
        </w:rPr>
      </w:pPr>
    </w:p>
    <w:p w14:paraId="7988E74C" w14:textId="77777777" w:rsidR="00E5662A" w:rsidRDefault="00E5662A" w:rsidP="00E5662A">
      <w:pPr>
        <w:pStyle w:val="CorpoA"/>
        <w:numPr>
          <w:ilvl w:val="0"/>
          <w:numId w:val="2"/>
        </w:numPr>
        <w:spacing w:line="276" w:lineRule="auto"/>
        <w:ind w:left="284"/>
        <w:jc w:val="both"/>
        <w:rPr>
          <w:rFonts w:hint="eastAsia"/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Una riduzione variabile tra il 20 % e il 40% in relazione alla complessità giuridica e all’impegno professionale richiesto dalla vicenda </w:t>
      </w:r>
    </w:p>
    <w:p w14:paraId="141E46A6" w14:textId="77777777" w:rsidR="00E5662A" w:rsidRDefault="00E5662A" w:rsidP="00E5662A">
      <w:pPr>
        <w:pStyle w:val="CorpoA"/>
        <w:numPr>
          <w:ilvl w:val="0"/>
          <w:numId w:val="2"/>
        </w:numPr>
        <w:spacing w:line="276" w:lineRule="auto"/>
        <w:ind w:left="284"/>
        <w:jc w:val="both"/>
        <w:rPr>
          <w:rFonts w:hint="eastAsia"/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Un ulteriore riduzione sulla somma ricavata dopo l’applicazione della riduzione prevista in a) pari al 20% connesso allo status di socio del Movimento Libere DBN con tessera in corso di validità.</w:t>
      </w:r>
    </w:p>
    <w:p w14:paraId="6889017B" w14:textId="77777777" w:rsidR="00E5662A" w:rsidRDefault="00E5662A" w:rsidP="00E5662A">
      <w:pPr>
        <w:pStyle w:val="CorpoA"/>
        <w:spacing w:line="360" w:lineRule="auto"/>
        <w:jc w:val="both"/>
        <w:rPr>
          <w:rFonts w:hint="eastAsia"/>
          <w:i/>
          <w:iCs/>
          <w:sz w:val="20"/>
          <w:szCs w:val="20"/>
        </w:rPr>
      </w:pPr>
    </w:p>
    <w:p w14:paraId="6B0AA7D8" w14:textId="77777777" w:rsidR="00E5662A" w:rsidRDefault="00E5662A" w:rsidP="00E5662A">
      <w:pPr>
        <w:pStyle w:val="CorpoA"/>
        <w:spacing w:line="276" w:lineRule="auto"/>
        <w:jc w:val="both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Il preventivo - se accettato - non sarà soggetto ad aumenti o modifiche fino alla conclusione della vertenza purché il socio abbia regolarmente rinnovato la tessera ad ogni scadenza annuale.</w:t>
      </w:r>
    </w:p>
    <w:p w14:paraId="12D5F358" w14:textId="77777777" w:rsidR="00E5662A" w:rsidRDefault="00E5662A" w:rsidP="00E5662A">
      <w:pPr>
        <w:pStyle w:val="CorpoA"/>
        <w:spacing w:line="276" w:lineRule="auto"/>
        <w:jc w:val="both"/>
        <w:rPr>
          <w:rFonts w:hint="eastAsia"/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Nel caso di decadenza o perdita dello status di socio la scontistica prevista dal preventivo non sarà più applicata al socio decaduto.</w:t>
      </w:r>
    </w:p>
    <w:p w14:paraId="34E543C5" w14:textId="77777777" w:rsidR="00E5662A" w:rsidRDefault="00E5662A" w:rsidP="00E5662A">
      <w:pPr>
        <w:pStyle w:val="CorpoA"/>
        <w:spacing w:line="276" w:lineRule="auto"/>
        <w:jc w:val="both"/>
        <w:rPr>
          <w:rFonts w:hint="eastAsia"/>
          <w:b/>
          <w:bCs/>
          <w:i/>
          <w:iCs/>
          <w:sz w:val="20"/>
          <w:szCs w:val="20"/>
        </w:rPr>
      </w:pPr>
    </w:p>
    <w:p w14:paraId="5A65BD5F" w14:textId="77777777" w:rsidR="00E5662A" w:rsidRDefault="00E5662A" w:rsidP="00E5662A">
      <w:pPr>
        <w:pStyle w:val="CorpoA"/>
        <w:spacing w:line="276" w:lineRule="auto"/>
        <w:jc w:val="both"/>
        <w:rPr>
          <w:rFonts w:hint="eastAsia"/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La polizza di Tutela Legale sottoscritta dall’Associazione Movimento Libere DBN ed il gratuito patrocinio </w:t>
      </w:r>
    </w:p>
    <w:p w14:paraId="0C1ED96E" w14:textId="77777777" w:rsidR="00E5662A" w:rsidRDefault="00E5662A" w:rsidP="00E5662A">
      <w:pPr>
        <w:pStyle w:val="CorpoA"/>
        <w:spacing w:line="276" w:lineRule="auto"/>
        <w:jc w:val="both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In ipotesi di conferimento di incarico di assistenza e rappresentanza giudiziale lo Studio Legale provvederà a curare la procedura per la fruizione da parte dell’Associato delle garanzie assicurative coperte dalle polizze del Movimento (garantite dalla Compagnia Cattolica tramite ARAG) qualora ne sussistano i presupposti. In caso di copertura da parte della Compagnia Assicuratrice di tutti i costi relativi alla vertenza, sarà annullato lo sconto del 20% previsto al punto 3 b) visto che il socio non avrà nulla da pagare; se copertura da parte della Compagnia Assicuratrice sarà solo parziale il socio godrà dello sconto del 20% sulla quota che resterà a suo carico.</w:t>
      </w:r>
    </w:p>
    <w:p w14:paraId="1688045D" w14:textId="77777777" w:rsidR="00E5662A" w:rsidRDefault="00E5662A" w:rsidP="00E5662A">
      <w:pPr>
        <w:pStyle w:val="CorpoA"/>
        <w:spacing w:line="276" w:lineRule="auto"/>
        <w:jc w:val="both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Qualora la Compagnia Assicuratrice ritenesse insussistenti i presupposti per l’attivazione della polizza di Tutela Legale, le Tariffe applicate saranno comunque quelle indicate al precedente art. 3 a) e b).</w:t>
      </w:r>
    </w:p>
    <w:p w14:paraId="7B1C2E7C" w14:textId="77777777" w:rsidR="00E5662A" w:rsidRDefault="00E5662A" w:rsidP="00E5662A">
      <w:pPr>
        <w:pStyle w:val="CorpoA"/>
        <w:spacing w:line="276" w:lineRule="auto"/>
        <w:jc w:val="both"/>
        <w:rPr>
          <w:rFonts w:hint="eastAsia"/>
          <w:i/>
          <w:iCs/>
          <w:sz w:val="20"/>
          <w:szCs w:val="20"/>
        </w:rPr>
      </w:pPr>
    </w:p>
    <w:p w14:paraId="03304EED" w14:textId="77777777" w:rsidR="00E5662A" w:rsidRDefault="00E5662A" w:rsidP="00E5662A">
      <w:pPr>
        <w:pStyle w:val="CorpoA"/>
        <w:spacing w:line="276" w:lineRule="auto"/>
        <w:jc w:val="both"/>
        <w:rPr>
          <w:rFonts w:hint="eastAsia"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Accesso al gratuito patrocinio </w:t>
      </w:r>
      <w:r>
        <w:rPr>
          <w:i/>
          <w:iCs/>
          <w:sz w:val="20"/>
          <w:szCs w:val="20"/>
        </w:rPr>
        <w:t>Qualora fossero sussistenti i requisiti di reddito o altre circostanze che legittimano il ricorso al gratuito patrocinio (reddito annuo inferiore ad Euro 11.000,00 circa; per le cause in materia di lavoro reddito annuo inferiore a circa Euro 36.000,00 ; e per le altre ipotesi previste in favore della persona offesa per determinate fattispecie penali ) lo Studio Legale informerà l’Assistito di tale opportunità e attiverà le procedure, se autorizzato dal socio, per permettere al socio assistito di accedere al gratuito patrocinio.”</w:t>
      </w:r>
    </w:p>
    <w:p w14:paraId="36B87B71" w14:textId="77777777" w:rsidR="00E5662A" w:rsidRDefault="00E5662A"/>
    <w:sectPr w:rsidR="00E566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38DC"/>
    <w:multiLevelType w:val="hybridMultilevel"/>
    <w:tmpl w:val="5F664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304D"/>
    <w:multiLevelType w:val="hybridMultilevel"/>
    <w:tmpl w:val="022A80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A7C99"/>
    <w:multiLevelType w:val="hybridMultilevel"/>
    <w:tmpl w:val="126635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03CD5"/>
    <w:multiLevelType w:val="hybridMultilevel"/>
    <w:tmpl w:val="062C299A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D74970"/>
    <w:multiLevelType w:val="hybridMultilevel"/>
    <w:tmpl w:val="9866F78C"/>
    <w:lvl w:ilvl="0" w:tplc="E62228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6959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81956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2713009">
    <w:abstractNumId w:val="1"/>
  </w:num>
  <w:num w:numId="4" w16cid:durableId="1118792907">
    <w:abstractNumId w:val="2"/>
  </w:num>
  <w:num w:numId="5" w16cid:durableId="864901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F6"/>
    <w:rsid w:val="0031741E"/>
    <w:rsid w:val="00344E93"/>
    <w:rsid w:val="00414B77"/>
    <w:rsid w:val="005C7349"/>
    <w:rsid w:val="00B720B0"/>
    <w:rsid w:val="00C5321E"/>
    <w:rsid w:val="00C9035D"/>
    <w:rsid w:val="00E5662A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8E51"/>
  <w15:chartTrackingRefBased/>
  <w15:docId w15:val="{E96DF995-A479-4DC2-A10C-D75C10C7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2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2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2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2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2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2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2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2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2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23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23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23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23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23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23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2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23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23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23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2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23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23F6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basedOn w:val="Normale"/>
    <w:rsid w:val="00E5662A"/>
    <w:pPr>
      <w:spacing w:after="0" w:line="240" w:lineRule="auto"/>
    </w:pPr>
    <w:rPr>
      <w:rFonts w:ascii="Helvetica Neue" w:eastAsiaTheme="minorEastAsia" w:hAnsi="Helvetica Neue" w:cs="Calibri"/>
      <w:color w:val="000000"/>
      <w:kern w:val="0"/>
      <w:lang w:eastAsia="ko-KR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44E9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4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vimentodbn.com/polizze/tutela-lega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Parolin Parolin</cp:lastModifiedBy>
  <cp:revision>1</cp:revision>
  <dcterms:created xsi:type="dcterms:W3CDTF">2024-08-10T18:27:00Z</dcterms:created>
  <dcterms:modified xsi:type="dcterms:W3CDTF">2024-08-10T19:23:00Z</dcterms:modified>
</cp:coreProperties>
</file>