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566A7" w14:textId="78CD2DFD" w:rsidR="006F11D1" w:rsidRPr="006F11D1" w:rsidRDefault="00BB11B9" w:rsidP="006F11D1">
      <w:pPr>
        <w:rPr>
          <w:sz w:val="32"/>
          <w:szCs w:val="32"/>
        </w:rPr>
      </w:pPr>
      <w:bookmarkStart w:id="0" w:name="_Hlk168922624"/>
      <w:r>
        <w:rPr>
          <w:sz w:val="32"/>
          <w:szCs w:val="32"/>
        </w:rPr>
        <w:t xml:space="preserve">Vedi il filmato </w:t>
      </w:r>
      <w:hyperlink r:id="rId4" w:history="1">
        <w:r w:rsidR="006F11D1" w:rsidRPr="006F11D1">
          <w:rPr>
            <w:rStyle w:val="Collegamentoipertestuale"/>
            <w:rFonts w:eastAsiaTheme="majorEastAsia"/>
            <w:sz w:val="32"/>
            <w:szCs w:val="32"/>
          </w:rPr>
          <w:t>https://youtu.be/-A1LNwnoOcQ</w:t>
        </w:r>
      </w:hyperlink>
    </w:p>
    <w:bookmarkEnd w:id="0"/>
    <w:p w14:paraId="64EA014E" w14:textId="77777777" w:rsidR="006F11D1" w:rsidRDefault="006F11D1" w:rsidP="00105B7F">
      <w:pPr>
        <w:jc w:val="center"/>
        <w:rPr>
          <w:rFonts w:ascii="Book Antiqua" w:hAnsi="Book Antiqua"/>
          <w:b/>
          <w:bCs/>
          <w:color w:val="FF0000"/>
          <w:sz w:val="40"/>
          <w:szCs w:val="40"/>
        </w:rPr>
      </w:pPr>
    </w:p>
    <w:p w14:paraId="68589052" w14:textId="727A9D1B" w:rsidR="00105B7F" w:rsidRPr="00105B7F" w:rsidRDefault="00105B7F" w:rsidP="00105B7F">
      <w:pPr>
        <w:jc w:val="center"/>
        <w:rPr>
          <w:rFonts w:ascii="Book Antiqua" w:hAnsi="Book Antiqua"/>
          <w:b/>
          <w:bCs/>
          <w:sz w:val="40"/>
          <w:szCs w:val="40"/>
        </w:rPr>
      </w:pPr>
      <w:r w:rsidRPr="00105B7F">
        <w:rPr>
          <w:rFonts w:ascii="Book Antiqua" w:hAnsi="Book Antiqua"/>
          <w:b/>
          <w:bCs/>
          <w:color w:val="FF0000"/>
          <w:sz w:val="40"/>
          <w:szCs w:val="40"/>
        </w:rPr>
        <w:t>Esposto all’Autority per la concorrenza AGCM a tutela dei consumatori del settore dbn/olistico</w:t>
      </w:r>
      <w:r w:rsidRPr="00105B7F">
        <w:rPr>
          <w:rFonts w:ascii="Book Antiqua" w:hAnsi="Book Antiqua"/>
          <w:b/>
          <w:bCs/>
          <w:sz w:val="40"/>
          <w:szCs w:val="40"/>
        </w:rPr>
        <w:t xml:space="preserve"> </w:t>
      </w:r>
    </w:p>
    <w:p w14:paraId="6F432E4B" w14:textId="77777777" w:rsidR="00105B7F" w:rsidRDefault="00105B7F" w:rsidP="00631D7F">
      <w:pPr>
        <w:spacing w:line="360" w:lineRule="auto"/>
        <w:jc w:val="both"/>
        <w:rPr>
          <w:rFonts w:ascii="Book Antiqua" w:hAnsi="Book Antiqua"/>
        </w:rPr>
      </w:pPr>
    </w:p>
    <w:p w14:paraId="5E52421C" w14:textId="01DDA729" w:rsidR="003F6ECD" w:rsidRDefault="00B41749" w:rsidP="00631D7F">
      <w:pPr>
        <w:spacing w:line="360" w:lineRule="auto"/>
        <w:jc w:val="both"/>
        <w:rPr>
          <w:rFonts w:ascii="Book Antiqua" w:hAnsi="Book Antiqua"/>
        </w:rPr>
      </w:pPr>
      <w:r>
        <w:rPr>
          <w:rFonts w:ascii="Book Antiqua" w:hAnsi="Book Antiqua"/>
        </w:rPr>
        <w:t>Ecco una sintesi de</w:t>
      </w:r>
      <w:r w:rsidR="00DF7F70">
        <w:rPr>
          <w:rFonts w:ascii="Book Antiqua" w:hAnsi="Book Antiqua"/>
        </w:rPr>
        <w:t>i</w:t>
      </w:r>
      <w:r>
        <w:rPr>
          <w:rFonts w:ascii="Book Antiqua" w:hAnsi="Book Antiqua"/>
        </w:rPr>
        <w:t xml:space="preserve"> contenut</w:t>
      </w:r>
      <w:r w:rsidR="00DF7F70">
        <w:rPr>
          <w:rFonts w:ascii="Book Antiqua" w:hAnsi="Book Antiqua"/>
        </w:rPr>
        <w:t>i</w:t>
      </w:r>
      <w:r>
        <w:rPr>
          <w:rFonts w:ascii="Book Antiqua" w:hAnsi="Book Antiqua"/>
        </w:rPr>
        <w:t xml:space="preserve"> della SEGNALAZIONE/ESPOSTO inoltrato questa settimana dal Movimento Libere Discipline </w:t>
      </w:r>
      <w:proofErr w:type="spellStart"/>
      <w:r>
        <w:rPr>
          <w:rFonts w:ascii="Book Antiqua" w:hAnsi="Book Antiqua"/>
        </w:rPr>
        <w:t>Bio</w:t>
      </w:r>
      <w:proofErr w:type="spellEnd"/>
      <w:r>
        <w:rPr>
          <w:rFonts w:ascii="Book Antiqua" w:hAnsi="Book Antiqua"/>
        </w:rPr>
        <w:t xml:space="preserve"> Naturali all’Autority per la concorrenza AGCM (Autorità Garante della Concorrenza e del Mercato), organismo dello Stato </w:t>
      </w:r>
      <w:proofErr w:type="gramStart"/>
      <w:r>
        <w:rPr>
          <w:rFonts w:ascii="Book Antiqua" w:hAnsi="Book Antiqua"/>
        </w:rPr>
        <w:t>Italiano</w:t>
      </w:r>
      <w:proofErr w:type="gramEnd"/>
      <w:r>
        <w:rPr>
          <w:rFonts w:ascii="Book Antiqua" w:hAnsi="Book Antiqua"/>
        </w:rPr>
        <w:t xml:space="preserve"> preposto alla tutela della concorrenza per evitare comunicazioni scorrette che danneggiano operatori, allievi, utenti e </w:t>
      </w:r>
      <w:r w:rsidR="003F6ECD">
        <w:rPr>
          <w:rFonts w:ascii="Book Antiqua" w:hAnsi="Book Antiqua"/>
        </w:rPr>
        <w:t xml:space="preserve">di tutto il settore olistico in cui le </w:t>
      </w:r>
      <w:r w:rsidR="00105B7F">
        <w:rPr>
          <w:rFonts w:ascii="Book Antiqua" w:hAnsi="Book Antiqua"/>
        </w:rPr>
        <w:t>“</w:t>
      </w:r>
      <w:r w:rsidR="003F6ECD">
        <w:rPr>
          <w:rFonts w:ascii="Book Antiqua" w:hAnsi="Book Antiqua"/>
        </w:rPr>
        <w:t>fake news</w:t>
      </w:r>
      <w:r w:rsidR="00105B7F">
        <w:rPr>
          <w:rFonts w:ascii="Book Antiqua" w:hAnsi="Book Antiqua"/>
        </w:rPr>
        <w:t>”</w:t>
      </w:r>
      <w:r w:rsidR="003F6ECD">
        <w:rPr>
          <w:rFonts w:ascii="Book Antiqua" w:hAnsi="Book Antiqua"/>
        </w:rPr>
        <w:t xml:space="preserve"> la fanno da padrone. </w:t>
      </w:r>
    </w:p>
    <w:p w14:paraId="6A5E18B1" w14:textId="38B16D62" w:rsidR="00105B7F" w:rsidRDefault="003F6ECD" w:rsidP="00631D7F">
      <w:pPr>
        <w:spacing w:line="360" w:lineRule="auto"/>
        <w:jc w:val="both"/>
        <w:rPr>
          <w:rFonts w:ascii="Book Antiqua" w:hAnsi="Book Antiqua"/>
        </w:rPr>
      </w:pPr>
      <w:r>
        <w:rPr>
          <w:rFonts w:ascii="Book Antiqua" w:hAnsi="Book Antiqua"/>
        </w:rPr>
        <w:t>Che le DBN non siano sottoposte a regolamentazione e siano di libera pratica, libera professione e libero insegnamento è un fatto positivo che ne favorisce la diffusione a larghi strati della popolazione. A condizione che l’informazione non sia inquinata da “fake news” che ne stravolgano il sistema di valori e di regole</w:t>
      </w:r>
      <w:r w:rsidR="00105B7F">
        <w:rPr>
          <w:rFonts w:ascii="Book Antiqua" w:hAnsi="Book Antiqua"/>
        </w:rPr>
        <w:t>,</w:t>
      </w:r>
      <w:r>
        <w:rPr>
          <w:rFonts w:ascii="Book Antiqua" w:hAnsi="Book Antiqua"/>
        </w:rPr>
        <w:t xml:space="preserve"> patrimonio dei soggetti “onesti”</w:t>
      </w:r>
      <w:r w:rsidR="00105B7F">
        <w:rPr>
          <w:rFonts w:ascii="Book Antiqua" w:hAnsi="Book Antiqua"/>
        </w:rPr>
        <w:t xml:space="preserve"> c</w:t>
      </w:r>
      <w:r>
        <w:rPr>
          <w:rFonts w:ascii="Book Antiqua" w:hAnsi="Book Antiqua"/>
        </w:rPr>
        <w:t>he vengono penalizzati</w:t>
      </w:r>
      <w:r w:rsidR="00105B7F">
        <w:rPr>
          <w:rFonts w:ascii="Book Antiqua" w:hAnsi="Book Antiqua"/>
        </w:rPr>
        <w:t xml:space="preserve"> </w:t>
      </w:r>
      <w:r>
        <w:rPr>
          <w:rFonts w:ascii="Book Antiqua" w:hAnsi="Book Antiqua"/>
        </w:rPr>
        <w:t>dalla scorrettezza di altri soggetti meno scrupolosi</w:t>
      </w:r>
      <w:r w:rsidR="00105B7F">
        <w:rPr>
          <w:rFonts w:ascii="Book Antiqua" w:hAnsi="Book Antiqua"/>
        </w:rPr>
        <w:t>.</w:t>
      </w:r>
    </w:p>
    <w:p w14:paraId="7E3DF592" w14:textId="09BE2751" w:rsidR="00B41749" w:rsidRDefault="00105B7F" w:rsidP="00631D7F">
      <w:pPr>
        <w:spacing w:line="360" w:lineRule="auto"/>
        <w:jc w:val="both"/>
        <w:rPr>
          <w:rFonts w:ascii="Book Antiqua" w:hAnsi="Book Antiqua"/>
        </w:rPr>
      </w:pPr>
      <w:r>
        <w:rPr>
          <w:rFonts w:ascii="Book Antiqua" w:hAnsi="Book Antiqua"/>
        </w:rPr>
        <w:t>Questa è una missione che il Movimento Libere DBN si assume chiedendo sostegno a tutte le realtà, individuali e associative, che si riconoscono in un “libero settore olistico/dbn”.</w:t>
      </w:r>
      <w:r w:rsidR="003F6ECD">
        <w:rPr>
          <w:rFonts w:ascii="Book Antiqua" w:hAnsi="Book Antiqua"/>
        </w:rPr>
        <w:t xml:space="preserve">   </w:t>
      </w:r>
      <w:r w:rsidR="00B41749">
        <w:rPr>
          <w:rFonts w:ascii="Book Antiqua" w:hAnsi="Book Antiqua"/>
        </w:rPr>
        <w:t xml:space="preserve"> </w:t>
      </w:r>
    </w:p>
    <w:p w14:paraId="5E802FEF" w14:textId="77777777" w:rsidR="00B41749" w:rsidRDefault="00B41749" w:rsidP="00631D7F">
      <w:pPr>
        <w:spacing w:line="360" w:lineRule="auto"/>
        <w:jc w:val="both"/>
        <w:rPr>
          <w:rFonts w:ascii="Book Antiqua" w:hAnsi="Book Antiqua"/>
        </w:rPr>
      </w:pPr>
    </w:p>
    <w:p w14:paraId="3F172AA4" w14:textId="77777777" w:rsidR="00FB3E70" w:rsidRDefault="00FB3E70" w:rsidP="00631D7F">
      <w:pPr>
        <w:spacing w:line="360" w:lineRule="auto"/>
        <w:jc w:val="both"/>
        <w:rPr>
          <w:rFonts w:ascii="Book Antiqua" w:hAnsi="Book Antiqua"/>
        </w:rPr>
      </w:pPr>
    </w:p>
    <w:p w14:paraId="28E82C36" w14:textId="77777777" w:rsidR="00B41749" w:rsidRDefault="00B41749" w:rsidP="00B41749">
      <w:pPr>
        <w:pBdr>
          <w:top w:val="single" w:sz="4" w:space="1" w:color="auto"/>
          <w:left w:val="single" w:sz="4" w:space="4" w:color="auto"/>
          <w:bottom w:val="single" w:sz="4" w:space="1" w:color="auto"/>
          <w:right w:val="single" w:sz="4" w:space="4" w:color="auto"/>
        </w:pBdr>
        <w:spacing w:line="360" w:lineRule="auto"/>
        <w:jc w:val="center"/>
        <w:rPr>
          <w:rFonts w:ascii="Book Antiqua" w:hAnsi="Book Antiqua"/>
          <w:b/>
          <w:bCs/>
        </w:rPr>
      </w:pPr>
      <w:r w:rsidRPr="00807407">
        <w:rPr>
          <w:rFonts w:ascii="Book Antiqua" w:hAnsi="Book Antiqua"/>
          <w:b/>
          <w:bCs/>
        </w:rPr>
        <w:t>SEGNALAZIONE</w:t>
      </w:r>
      <w:r>
        <w:rPr>
          <w:rFonts w:ascii="Book Antiqua" w:hAnsi="Book Antiqua"/>
          <w:b/>
          <w:bCs/>
        </w:rPr>
        <w:t>/ESPOSTO</w:t>
      </w:r>
      <w:r w:rsidRPr="00807407">
        <w:rPr>
          <w:rFonts w:ascii="Book Antiqua" w:hAnsi="Book Antiqua"/>
          <w:b/>
          <w:bCs/>
        </w:rPr>
        <w:t xml:space="preserve"> IN MATERIA DI TUTELA DEL CONSUMATORE E DI PUBBLICITÀ INGANNEVOLE </w:t>
      </w:r>
      <w:r>
        <w:rPr>
          <w:rFonts w:ascii="Book Antiqua" w:hAnsi="Book Antiqua"/>
          <w:b/>
          <w:bCs/>
        </w:rPr>
        <w:t>EX ART. 20 LEGGE N 206 DEL 2005 E SUCC. MODIF. NELL’INTERESSE DI:</w:t>
      </w:r>
    </w:p>
    <w:p w14:paraId="6DF4DE9E" w14:textId="77777777" w:rsidR="00B41749" w:rsidRDefault="00B41749" w:rsidP="00B41749">
      <w:pPr>
        <w:spacing w:line="360" w:lineRule="auto"/>
        <w:jc w:val="both"/>
        <w:rPr>
          <w:rFonts w:ascii="Book Antiqua" w:hAnsi="Book Antiqua"/>
          <w:b/>
          <w:bCs/>
        </w:rPr>
      </w:pPr>
    </w:p>
    <w:p w14:paraId="1E4AB332" w14:textId="5C3D7A12" w:rsidR="00B41749" w:rsidRPr="00FB3E70" w:rsidRDefault="00B41749" w:rsidP="00FB3E70">
      <w:pPr>
        <w:spacing w:line="360" w:lineRule="auto"/>
        <w:rPr>
          <w:rFonts w:ascii="Book Antiqua" w:hAnsi="Book Antiqua"/>
          <w:color w:val="FF0000"/>
        </w:rPr>
      </w:pPr>
      <w:r w:rsidRPr="00FB3E70">
        <w:rPr>
          <w:rFonts w:ascii="Book Antiqua" w:hAnsi="Book Antiqua"/>
          <w:b/>
          <w:bCs/>
          <w:color w:val="FF0000"/>
        </w:rPr>
        <w:t xml:space="preserve">Associazione Movimento Libere Discipline </w:t>
      </w:r>
      <w:proofErr w:type="spellStart"/>
      <w:r w:rsidRPr="00FB3E70">
        <w:rPr>
          <w:rFonts w:ascii="Book Antiqua" w:hAnsi="Book Antiqua"/>
          <w:b/>
          <w:bCs/>
          <w:color w:val="FF0000"/>
        </w:rPr>
        <w:t>Bio</w:t>
      </w:r>
      <w:proofErr w:type="spellEnd"/>
      <w:r w:rsidRPr="00FB3E70">
        <w:rPr>
          <w:rFonts w:ascii="Book Antiqua" w:hAnsi="Book Antiqua"/>
          <w:b/>
          <w:bCs/>
          <w:color w:val="FF0000"/>
        </w:rPr>
        <w:t xml:space="preserve"> Naturali</w:t>
      </w:r>
    </w:p>
    <w:p w14:paraId="4A37DD9C" w14:textId="77777777" w:rsidR="00DF7F70" w:rsidRPr="00DF7F70" w:rsidRDefault="00DF7F70" w:rsidP="00631D7F">
      <w:pPr>
        <w:spacing w:line="360" w:lineRule="auto"/>
        <w:jc w:val="both"/>
        <w:rPr>
          <w:rFonts w:ascii="Book Antiqua" w:hAnsi="Book Antiqua"/>
          <w:sz w:val="16"/>
          <w:szCs w:val="16"/>
        </w:rPr>
      </w:pPr>
    </w:p>
    <w:p w14:paraId="2B394C44" w14:textId="7C9DBBBB" w:rsidR="00631D7F" w:rsidRDefault="00631D7F" w:rsidP="00631D7F">
      <w:pPr>
        <w:spacing w:line="360" w:lineRule="auto"/>
        <w:jc w:val="both"/>
        <w:rPr>
          <w:rFonts w:ascii="Book Antiqua" w:hAnsi="Book Antiqua"/>
        </w:rPr>
      </w:pPr>
      <w:r>
        <w:rPr>
          <w:rFonts w:ascii="Book Antiqua" w:hAnsi="Book Antiqua"/>
        </w:rPr>
        <w:t>Da alcuni anni, sul territorio nazionale, operano numerose “scuole di formazione” del massaggio – di natura privata - che offrono corsi per aspiranti massaggiatori professionali nelle più diverse discipline.</w:t>
      </w:r>
    </w:p>
    <w:p w14:paraId="502FA45E" w14:textId="77777777" w:rsidR="00631D7F" w:rsidRDefault="00631D7F" w:rsidP="00631D7F">
      <w:pPr>
        <w:spacing w:line="360" w:lineRule="auto"/>
        <w:jc w:val="both"/>
        <w:rPr>
          <w:rFonts w:ascii="Book Antiqua" w:hAnsi="Book Antiqua"/>
        </w:rPr>
      </w:pPr>
      <w:r>
        <w:rPr>
          <w:rFonts w:ascii="Book Antiqua" w:hAnsi="Book Antiqua"/>
        </w:rPr>
        <w:t xml:space="preserve">L’offerta formativa è orientata alle discipline bio-naturali e, in particolare, al c.d. massaggio del benessere (spesso indicato in maniera generica), massaggio thailandese, massaggio Tuina, Shiatsu. Nondimeno, vengono presentati e pubblicizzati corsi di formazione nello Yoga (anch’essa disciplina non regolamentata). Con ciò evidenziando, erroneamente ed in </w:t>
      </w:r>
      <w:r>
        <w:rPr>
          <w:rFonts w:ascii="Book Antiqua" w:hAnsi="Book Antiqua"/>
        </w:rPr>
        <w:lastRenderedPageBreak/>
        <w:t xml:space="preserve">palese contrasto con le disposizione normative, </w:t>
      </w:r>
      <w:r w:rsidRPr="00A348EE">
        <w:rPr>
          <w:rFonts w:ascii="Book Antiqua" w:hAnsi="Book Antiqua"/>
          <w:u w:val="single"/>
        </w:rPr>
        <w:t xml:space="preserve">l’efficacia abilitativa dei titoli rilasciati (variamente denominati come </w:t>
      </w:r>
      <w:r w:rsidRPr="00A348EE">
        <w:rPr>
          <w:rFonts w:ascii="Book Antiqua" w:hAnsi="Book Antiqua"/>
          <w:i/>
          <w:iCs/>
          <w:u w:val="single"/>
        </w:rPr>
        <w:t>certificati, diplomi o attestati</w:t>
      </w:r>
      <w:r w:rsidRPr="00A348EE">
        <w:rPr>
          <w:rFonts w:ascii="Book Antiqua" w:hAnsi="Book Antiqua"/>
          <w:u w:val="single"/>
        </w:rPr>
        <w:t>)</w:t>
      </w:r>
      <w:r>
        <w:rPr>
          <w:rFonts w:ascii="Book Antiqua" w:hAnsi="Book Antiqua"/>
        </w:rPr>
        <w:t xml:space="preserve"> </w:t>
      </w:r>
      <w:r w:rsidRPr="00A348EE">
        <w:rPr>
          <w:rFonts w:ascii="Book Antiqua" w:hAnsi="Book Antiqua"/>
        </w:rPr>
        <w:t>con</w:t>
      </w:r>
      <w:r>
        <w:rPr>
          <w:rFonts w:ascii="Book Antiqua" w:hAnsi="Book Antiqua"/>
        </w:rPr>
        <w:t xml:space="preserve"> espressioni e rappresentazioni  che variano da specifici richiami alla legge n 4/2013 (disciplina delle professioni non regolamentate) fino all’esposizione e rappresentazione di  riconoscimenti internazionali e nazionali dei titoli e/o  con il patrocino del Ministero degli Interni e del Ministero del Lavoro. Oltre che ambigui riferimenti al CONI</w:t>
      </w:r>
    </w:p>
    <w:p w14:paraId="4EC197EB" w14:textId="77777777" w:rsidR="00631D7F" w:rsidRDefault="00631D7F" w:rsidP="00631D7F">
      <w:pPr>
        <w:spacing w:line="360" w:lineRule="auto"/>
        <w:jc w:val="both"/>
        <w:rPr>
          <w:rFonts w:ascii="Book Antiqua" w:hAnsi="Book Antiqua"/>
        </w:rPr>
      </w:pPr>
      <w:r>
        <w:rPr>
          <w:rFonts w:ascii="Book Antiqua" w:hAnsi="Book Antiqua"/>
        </w:rPr>
        <w:t xml:space="preserve">In alcuni casi vengono promossi anche attività di formazione al massaggio in specializzazioni di ambito sanitario/terapeutico/sportivo ed estetico per il cui esercizio la normativa vigente prevede specifiche abilitazioni e/o autorizzazioni. </w:t>
      </w:r>
    </w:p>
    <w:p w14:paraId="73EDF02E" w14:textId="77777777" w:rsidR="00631D7F" w:rsidRPr="00DF7F70" w:rsidRDefault="00631D7F" w:rsidP="00631D7F">
      <w:pPr>
        <w:spacing w:line="360" w:lineRule="auto"/>
        <w:jc w:val="both"/>
        <w:rPr>
          <w:rFonts w:ascii="Book Antiqua" w:hAnsi="Book Antiqua"/>
          <w:b/>
          <w:bCs/>
          <w:sz w:val="16"/>
          <w:szCs w:val="16"/>
        </w:rPr>
      </w:pPr>
    </w:p>
    <w:p w14:paraId="0A23FE70" w14:textId="5E3E32B5" w:rsidR="00631D7F" w:rsidRPr="009E2CAA" w:rsidRDefault="00631D7F" w:rsidP="00631D7F">
      <w:pPr>
        <w:spacing w:line="360" w:lineRule="auto"/>
        <w:jc w:val="both"/>
        <w:rPr>
          <w:rFonts w:ascii="Book Antiqua" w:hAnsi="Book Antiqua"/>
        </w:rPr>
      </w:pPr>
      <w:r>
        <w:rPr>
          <w:rFonts w:ascii="Book Antiqua" w:hAnsi="Book Antiqua"/>
          <w:b/>
          <w:bCs/>
        </w:rPr>
        <w:t xml:space="preserve">Queste pratiche commerciali, di marketing e di natura promozionale/pseudo - informativa – </w:t>
      </w:r>
      <w:r>
        <w:rPr>
          <w:rFonts w:ascii="Book Antiqua" w:hAnsi="Book Antiqua"/>
        </w:rPr>
        <w:t xml:space="preserve">realizzate in evidente contrasto alle disposizioni di legge che indicano modi e termini di esercizio delle professioni di massaggio – </w:t>
      </w:r>
      <w:r>
        <w:rPr>
          <w:rFonts w:ascii="Book Antiqua" w:hAnsi="Book Antiqua"/>
          <w:b/>
          <w:bCs/>
        </w:rPr>
        <w:t>possono determinare una illecita distorsione del mercato (</w:t>
      </w:r>
      <w:r w:rsidRPr="00A14ED8">
        <w:rPr>
          <w:rFonts w:ascii="Book Antiqua" w:hAnsi="Book Antiqua"/>
          <w:i/>
          <w:iCs/>
        </w:rPr>
        <w:t>quello dell’offerta e della domanda di formazione nel settore del massaggio professionale</w:t>
      </w:r>
      <w:r>
        <w:rPr>
          <w:rFonts w:ascii="Book Antiqua" w:hAnsi="Book Antiqua"/>
          <w:b/>
          <w:bCs/>
        </w:rPr>
        <w:t xml:space="preserve">) in quanto ingannevoli, ai sensi dell’art. della Legge n 205 del 2006,  nei confronti degli utenti consumatori in merito ai requisiti, ai presupposti ed ai termini di esercizio delle professioni oggetto di formazione ed insegnamento da parte di questi Enti Privati. </w:t>
      </w:r>
      <w:r w:rsidRPr="009E2CAA">
        <w:rPr>
          <w:rFonts w:ascii="Book Antiqua" w:hAnsi="Book Antiqua"/>
        </w:rPr>
        <w:t>Ciò, almeno, per quanto sia legittimo dedurre ed osservare dal concreto contenuto dei siti internet</w:t>
      </w:r>
    </w:p>
    <w:p w14:paraId="7493A9A5" w14:textId="67702295" w:rsidR="00631D7F" w:rsidRDefault="00631D7F" w:rsidP="00631D7F">
      <w:pPr>
        <w:spacing w:line="360" w:lineRule="auto"/>
        <w:jc w:val="both"/>
        <w:rPr>
          <w:rFonts w:ascii="Book Antiqua" w:hAnsi="Book Antiqua"/>
        </w:rPr>
      </w:pPr>
      <w:r>
        <w:rPr>
          <w:rFonts w:ascii="Book Antiqua" w:hAnsi="Book Antiqua"/>
        </w:rPr>
        <w:t xml:space="preserve">Sono </w:t>
      </w:r>
      <w:r w:rsidR="00B41749">
        <w:rPr>
          <w:rFonts w:ascii="Book Antiqua" w:hAnsi="Book Antiqua"/>
        </w:rPr>
        <w:t>quindi due</w:t>
      </w:r>
      <w:r>
        <w:rPr>
          <w:rFonts w:ascii="Book Antiqua" w:hAnsi="Book Antiqua"/>
        </w:rPr>
        <w:t xml:space="preserve"> i profili di queste pratiche commerciali che ingenerano perplessità: </w:t>
      </w:r>
    </w:p>
    <w:p w14:paraId="31B052E9" w14:textId="77777777" w:rsidR="00DF7F70" w:rsidRPr="00DF7F70" w:rsidRDefault="00DF7F70" w:rsidP="00631D7F">
      <w:pPr>
        <w:spacing w:line="360" w:lineRule="auto"/>
        <w:jc w:val="both"/>
        <w:rPr>
          <w:rFonts w:ascii="Book Antiqua" w:hAnsi="Book Antiqua"/>
          <w:sz w:val="16"/>
          <w:szCs w:val="16"/>
        </w:rPr>
      </w:pPr>
    </w:p>
    <w:p w14:paraId="55EACA9A" w14:textId="77777777" w:rsidR="00631D7F" w:rsidRDefault="00631D7F" w:rsidP="00631D7F">
      <w:pPr>
        <w:pBdr>
          <w:top w:val="single" w:sz="4" w:space="1" w:color="auto"/>
          <w:left w:val="single" w:sz="4" w:space="4" w:color="auto"/>
          <w:bottom w:val="single" w:sz="4" w:space="1" w:color="auto"/>
          <w:right w:val="single" w:sz="4" w:space="4" w:color="auto"/>
        </w:pBdr>
        <w:spacing w:line="360" w:lineRule="auto"/>
        <w:jc w:val="both"/>
        <w:rPr>
          <w:rFonts w:ascii="Book Antiqua" w:hAnsi="Book Antiqua"/>
        </w:rPr>
      </w:pPr>
      <w:r>
        <w:rPr>
          <w:rFonts w:ascii="Book Antiqua" w:hAnsi="Book Antiqua"/>
        </w:rPr>
        <w:t>LA PRETESA EFFICACIA ABILITATIVA E CERTIFICATORIA DEI DIPLOMI E DEGLI ATTESTATI RILASCIATI PER L’ESERCIZIO DELL’ATTIVITA’ DI MASSAGGIATORE</w:t>
      </w:r>
    </w:p>
    <w:p w14:paraId="7E1526CD" w14:textId="39CCD5BE" w:rsidR="00631D7F" w:rsidRPr="00DF7F70" w:rsidRDefault="00631D7F" w:rsidP="00631D7F">
      <w:pPr>
        <w:spacing w:line="360" w:lineRule="auto"/>
        <w:jc w:val="both"/>
        <w:rPr>
          <w:rFonts w:ascii="Book Antiqua" w:hAnsi="Book Antiqua"/>
          <w:sz w:val="16"/>
          <w:szCs w:val="16"/>
        </w:rPr>
      </w:pPr>
    </w:p>
    <w:p w14:paraId="7E683358" w14:textId="0C7E71B3" w:rsidR="00631D7F" w:rsidRDefault="00631D7F" w:rsidP="00631D7F">
      <w:pPr>
        <w:pBdr>
          <w:top w:val="single" w:sz="4" w:space="1" w:color="auto"/>
          <w:left w:val="single" w:sz="4" w:space="4" w:color="auto"/>
          <w:bottom w:val="single" w:sz="4" w:space="1" w:color="auto"/>
          <w:right w:val="single" w:sz="4" w:space="4" w:color="auto"/>
        </w:pBdr>
        <w:spacing w:line="360" w:lineRule="auto"/>
        <w:jc w:val="both"/>
        <w:rPr>
          <w:rFonts w:ascii="Book Antiqua" w:hAnsi="Book Antiqua"/>
        </w:rPr>
      </w:pPr>
      <w:r>
        <w:rPr>
          <w:rFonts w:ascii="Book Antiqua" w:hAnsi="Book Antiqua"/>
        </w:rPr>
        <w:t>IL PRETESO RICONOSCIMENTO DI DIPLOMI, CERTIFICAZIONI ED ATTESTATI DA PARTE DI ENTI PUBBLICI</w:t>
      </w:r>
    </w:p>
    <w:p w14:paraId="56D5564E" w14:textId="77777777" w:rsidR="00DF7F70" w:rsidRDefault="00DF7F70" w:rsidP="00DF7F70">
      <w:pPr>
        <w:jc w:val="center"/>
        <w:rPr>
          <w:rFonts w:ascii="Book Antiqua" w:hAnsi="Book Antiqua"/>
          <w:sz w:val="32"/>
          <w:szCs w:val="32"/>
        </w:rPr>
      </w:pPr>
    </w:p>
    <w:p w14:paraId="04068E3F" w14:textId="2489D5A1" w:rsidR="00631D7F" w:rsidRPr="00DF7F70" w:rsidRDefault="00DF7F70" w:rsidP="00DF7F70">
      <w:pPr>
        <w:jc w:val="center"/>
        <w:rPr>
          <w:rFonts w:ascii="Book Antiqua" w:hAnsi="Book Antiqua"/>
          <w:color w:val="FF0000"/>
          <w:sz w:val="36"/>
          <w:szCs w:val="36"/>
        </w:rPr>
      </w:pPr>
      <w:r w:rsidRPr="00DF7F70">
        <w:rPr>
          <w:rFonts w:ascii="Book Antiqua" w:hAnsi="Book Antiqua"/>
          <w:color w:val="FF0000"/>
          <w:sz w:val="36"/>
          <w:szCs w:val="36"/>
        </w:rPr>
        <w:t>Abbiamo segnalato le scorrette (a ns. avviso) comunicazioni di 5 scuole di tecniche manuali e 3 enti sportivi.</w:t>
      </w:r>
    </w:p>
    <w:p w14:paraId="2E342B0D" w14:textId="22646BCA" w:rsidR="00631D7F" w:rsidRDefault="00631D7F" w:rsidP="00631D7F">
      <w:pPr>
        <w:tabs>
          <w:tab w:val="left" w:pos="3564"/>
        </w:tabs>
        <w:rPr>
          <w:rFonts w:ascii="Book Antiqua" w:hAnsi="Book Antiqua"/>
        </w:rPr>
      </w:pPr>
      <w:r>
        <w:rPr>
          <w:rFonts w:ascii="Book Antiqua" w:hAnsi="Book Antiqua"/>
        </w:rPr>
        <w:tab/>
      </w:r>
    </w:p>
    <w:p w14:paraId="55598E9B" w14:textId="064F06CC" w:rsidR="00631D7F" w:rsidRDefault="00FB3E70" w:rsidP="00FB3E70">
      <w:pPr>
        <w:tabs>
          <w:tab w:val="left" w:pos="3564"/>
        </w:tabs>
        <w:jc w:val="center"/>
        <w:rPr>
          <w:rFonts w:ascii="Book Antiqua" w:hAnsi="Book Antiqua"/>
        </w:rPr>
      </w:pPr>
      <w:r>
        <w:rPr>
          <w:rFonts w:ascii="Book Antiqua" w:hAnsi="Book Antiqua"/>
        </w:rPr>
        <w:t>Restiamo in attesa delle considerazioni dell’AGCM e delle eventuali diffide e sanzioni</w:t>
      </w:r>
    </w:p>
    <w:p w14:paraId="28CFF2FB" w14:textId="77777777" w:rsidR="00FB3E70" w:rsidRDefault="00FB3E70" w:rsidP="00FB3E70">
      <w:pPr>
        <w:tabs>
          <w:tab w:val="left" w:pos="3564"/>
        </w:tabs>
        <w:jc w:val="center"/>
        <w:rPr>
          <w:rFonts w:ascii="Book Antiqua" w:hAnsi="Book Antiqua"/>
        </w:rPr>
      </w:pPr>
    </w:p>
    <w:p w14:paraId="159D9BA7" w14:textId="440C3849" w:rsidR="00FB3E70" w:rsidRPr="00631D7F" w:rsidRDefault="00FB3E70" w:rsidP="00FB3E70">
      <w:pPr>
        <w:tabs>
          <w:tab w:val="left" w:pos="3564"/>
        </w:tabs>
        <w:rPr>
          <w:rFonts w:ascii="Book Antiqua" w:hAnsi="Book Antiqua"/>
        </w:rPr>
      </w:pPr>
      <w:r>
        <w:rPr>
          <w:rFonts w:ascii="Book Antiqua" w:hAnsi="Book Antiqua"/>
        </w:rPr>
        <w:t>Milano, 22 marzo 2024</w:t>
      </w:r>
    </w:p>
    <w:sectPr w:rsidR="00FB3E70" w:rsidRPr="00631D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7F"/>
    <w:rsid w:val="00105B7F"/>
    <w:rsid w:val="001D2857"/>
    <w:rsid w:val="00342596"/>
    <w:rsid w:val="003F6ECD"/>
    <w:rsid w:val="00480337"/>
    <w:rsid w:val="00631D7F"/>
    <w:rsid w:val="00690C63"/>
    <w:rsid w:val="006F11D1"/>
    <w:rsid w:val="00AD6EAC"/>
    <w:rsid w:val="00B41749"/>
    <w:rsid w:val="00BB11B9"/>
    <w:rsid w:val="00DF7F70"/>
    <w:rsid w:val="00FB3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628"/>
  <w15:chartTrackingRefBased/>
  <w15:docId w15:val="{F10D96BB-6CDF-4DE5-9039-5684933B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1D7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631D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1D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1D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1D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1D7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1D7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1D7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1D7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1D7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1D7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1D7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1D7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1D7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1D7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1D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1D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1D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1D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1D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1D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1D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1D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1D7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1D7F"/>
    <w:rPr>
      <w:i/>
      <w:iCs/>
      <w:color w:val="404040" w:themeColor="text1" w:themeTint="BF"/>
    </w:rPr>
  </w:style>
  <w:style w:type="paragraph" w:styleId="Paragrafoelenco">
    <w:name w:val="List Paragraph"/>
    <w:basedOn w:val="Normale"/>
    <w:uiPriority w:val="34"/>
    <w:qFormat/>
    <w:rsid w:val="00631D7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1D7F"/>
    <w:rPr>
      <w:i/>
      <w:iCs/>
      <w:color w:val="0F4761" w:themeColor="accent1" w:themeShade="BF"/>
    </w:rPr>
  </w:style>
  <w:style w:type="paragraph" w:styleId="Citazioneintensa">
    <w:name w:val="Intense Quote"/>
    <w:basedOn w:val="Normale"/>
    <w:next w:val="Normale"/>
    <w:link w:val="CitazioneintensaCarattere"/>
    <w:uiPriority w:val="30"/>
    <w:qFormat/>
    <w:rsid w:val="00631D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1D7F"/>
    <w:rPr>
      <w:i/>
      <w:iCs/>
      <w:color w:val="0F4761" w:themeColor="accent1" w:themeShade="BF"/>
    </w:rPr>
  </w:style>
  <w:style w:type="character" w:styleId="Riferimentointenso">
    <w:name w:val="Intense Reference"/>
    <w:basedOn w:val="Carpredefinitoparagrafo"/>
    <w:uiPriority w:val="32"/>
    <w:qFormat/>
    <w:rsid w:val="00631D7F"/>
    <w:rPr>
      <w:b/>
      <w:bCs/>
      <w:smallCaps/>
      <w:color w:val="0F4761" w:themeColor="accent1" w:themeShade="BF"/>
      <w:spacing w:val="5"/>
    </w:rPr>
  </w:style>
  <w:style w:type="character" w:styleId="Collegamentoipertestuale">
    <w:name w:val="Hyperlink"/>
    <w:basedOn w:val="Carpredefinitoparagrafo"/>
    <w:uiPriority w:val="99"/>
    <w:semiHidden/>
    <w:unhideWhenUsed/>
    <w:rsid w:val="006F1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6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A1LNwnoOcQ"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605</Words>
  <Characters>3454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vecchio</dc:creator>
  <cp:keywords/>
  <dc:description/>
  <cp:lastModifiedBy>Parolin Parolin</cp:lastModifiedBy>
  <cp:revision>6</cp:revision>
  <dcterms:created xsi:type="dcterms:W3CDTF">2024-03-22T12:09:00Z</dcterms:created>
  <dcterms:modified xsi:type="dcterms:W3CDTF">2024-09-23T16:15:00Z</dcterms:modified>
</cp:coreProperties>
</file>